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浙江大学</w:t>
      </w:r>
      <w:r>
        <w:rPr>
          <w:rFonts w:hint="eastAsia"/>
          <w:sz w:val="30"/>
          <w:szCs w:val="30"/>
          <w:lang w:val="en-US" w:eastAsia="zh-CN"/>
        </w:rPr>
        <w:t>学生国际化能力培养基地</w:t>
      </w:r>
    </w:p>
    <w:p>
      <w:pPr>
        <w:spacing w:line="360" w:lineRule="auto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研究生对外交流</w:t>
      </w:r>
      <w:r>
        <w:rPr>
          <w:rFonts w:hint="eastAsia"/>
          <w:sz w:val="30"/>
          <w:szCs w:val="30"/>
          <w:lang w:val="en-US" w:eastAsia="zh-CN"/>
        </w:rPr>
        <w:t>报名</w:t>
      </w:r>
      <w:r>
        <w:rPr>
          <w:rFonts w:hint="eastAsia"/>
          <w:sz w:val="30"/>
          <w:szCs w:val="30"/>
        </w:rPr>
        <w:t>表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交流项目：2024年暑期国际胜任力培养实训项目瑞士工作坊</w:t>
      </w:r>
    </w:p>
    <w:tbl>
      <w:tblPr>
        <w:tblStyle w:val="3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371"/>
        <w:gridCol w:w="1128"/>
        <w:gridCol w:w="1518"/>
        <w:gridCol w:w="805"/>
        <w:gridCol w:w="336"/>
        <w:gridCol w:w="825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10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1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外语语种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外语能力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（等级）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是否为国精班学员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荣誉班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辅修班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硕士班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申请理由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090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uto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MTk4OWY1MTI2ZDI0Y2E4NDgzMWVlNWQ0OTM1YTUifQ=="/>
  </w:docVars>
  <w:rsids>
    <w:rsidRoot w:val="73D560FA"/>
    <w:rsid w:val="73D5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2024-05-20T06:39:00Z</dcterms:created>
  <dc:creator>立影</dc:creator>
  <cp:lastModifiedBy>立影</cp:lastModifiedBy>
  <dcterms:modified xsi:type="dcterms:W3CDTF">2024-05-20T06:40:01Z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75E601265081485DA692230C09035F8B_11</vt:lpwstr>
  </property>
</Properties>
</file>